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45" w:rsidRPr="00023245" w:rsidRDefault="00023245" w:rsidP="00023245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056919" w:rsidRPr="00056919">
        <w:rPr>
          <w:rFonts w:ascii="Times New Roman" w:eastAsia="Times New Roman" w:hAnsi="Times New Roman" w:cs="Times New Roman"/>
          <w:b/>
          <w:szCs w:val="20"/>
          <w:lang w:val="ro-RO"/>
        </w:rPr>
        <w:t>Bunuri  - Amenajare sala de curs</w:t>
      </w:r>
    </w:p>
    <w:p w:rsidR="003B61A8" w:rsidRPr="003B61A8" w:rsidRDefault="00F94CD9" w:rsidP="003B61A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 xml:space="preserve">Titlul subproiectului: </w:t>
      </w:r>
      <w:proofErr w:type="spellStart"/>
      <w:r w:rsidR="003B61A8" w:rsidRPr="003B61A8">
        <w:rPr>
          <w:rFonts w:ascii="Times New Roman" w:eastAsia="Times New Roman" w:hAnsi="Times New Roman" w:cs="Times New Roman"/>
          <w:b/>
          <w:szCs w:val="20"/>
          <w:lang w:val="ro-RO"/>
        </w:rPr>
        <w:t>StepUP</w:t>
      </w:r>
      <w:proofErr w:type="spellEnd"/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970"/>
        <w:gridCol w:w="810"/>
        <w:gridCol w:w="990"/>
        <w:gridCol w:w="1170"/>
        <w:gridCol w:w="1260"/>
        <w:gridCol w:w="1553"/>
      </w:tblGrid>
      <w:tr w:rsidR="00023245" w:rsidRPr="00023245" w:rsidTr="006C325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1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99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17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945212" w:rsidRPr="00023245" w:rsidTr="006C3256">
        <w:trPr>
          <w:trHeight w:val="602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4B2196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  <w:r w:rsidRPr="004B2196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  <w:p w:rsidR="00945212" w:rsidRPr="00945212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945212" w:rsidRPr="00110C66" w:rsidRDefault="00945212" w:rsidP="009452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  (Scaune cu bancă – 50 locuri +Catedră – 1 buc)</w:t>
            </w:r>
          </w:p>
        </w:tc>
        <w:tc>
          <w:tcPr>
            <w:tcW w:w="810" w:type="dxa"/>
          </w:tcPr>
          <w:p w:rsidR="00945212" w:rsidRPr="007C1F70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45212" w:rsidRPr="00023245" w:rsidTr="006C3256">
        <w:trPr>
          <w:trHeight w:val="692"/>
        </w:trPr>
        <w:tc>
          <w:tcPr>
            <w:tcW w:w="1080" w:type="dxa"/>
            <w:shd w:val="clear" w:color="auto" w:fill="auto"/>
            <w:noWrap/>
            <w:vAlign w:val="bottom"/>
          </w:tcPr>
          <w:p w:rsidR="00945212" w:rsidRPr="00945212" w:rsidRDefault="004B2196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  <w:p w:rsidR="00945212" w:rsidRPr="00945212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945212" w:rsidRPr="00110C66" w:rsidRDefault="00945212" w:rsidP="009452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Sistem integrat de </w:t>
            </w:r>
            <w:proofErr w:type="spellStart"/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proiectie</w:t>
            </w:r>
            <w:proofErr w:type="spellEnd"/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cu tablă interactiva (1 buc) + Laptop (2 buc) + Videoproiector (1 buc)</w:t>
            </w:r>
          </w:p>
        </w:tc>
        <w:tc>
          <w:tcPr>
            <w:tcW w:w="810" w:type="dxa"/>
          </w:tcPr>
          <w:p w:rsidR="00945212" w:rsidRPr="007C1F70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45212" w:rsidRPr="00023245" w:rsidTr="006C3256">
        <w:trPr>
          <w:trHeight w:val="692"/>
        </w:trPr>
        <w:tc>
          <w:tcPr>
            <w:tcW w:w="1080" w:type="dxa"/>
            <w:shd w:val="clear" w:color="auto" w:fill="auto"/>
            <w:noWrap/>
            <w:vAlign w:val="bottom"/>
          </w:tcPr>
          <w:p w:rsidR="00945212" w:rsidRPr="00945212" w:rsidRDefault="004B2196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3</w:t>
            </w:r>
          </w:p>
          <w:p w:rsidR="00945212" w:rsidRPr="00945212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</w:tcPr>
          <w:p w:rsidR="00945212" w:rsidRPr="00110C66" w:rsidRDefault="00945212" w:rsidP="009452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White board- 1 buc + </w:t>
            </w:r>
            <w:proofErr w:type="spellStart"/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flipchart</w:t>
            </w:r>
            <w:proofErr w:type="spellEnd"/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- 1 buc +Ecran de proiecție-1 buc</w:t>
            </w:r>
          </w:p>
        </w:tc>
        <w:tc>
          <w:tcPr>
            <w:tcW w:w="810" w:type="dxa"/>
          </w:tcPr>
          <w:p w:rsidR="00945212" w:rsidRPr="007C1F70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45212" w:rsidRPr="00023245" w:rsidTr="006C325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:rsidR="00945212" w:rsidRPr="00F94CD9" w:rsidRDefault="00945212" w:rsidP="00945212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1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99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17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45212" w:rsidRPr="00F94CD9" w:rsidRDefault="00945212" w:rsidP="00945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023245" w:rsidRPr="00F94CD9" w:rsidTr="004B219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4B2196" w:rsidRPr="00F94CD9" w:rsidTr="0019204F">
        <w:trPr>
          <w:trHeight w:val="395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4B2196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fr-FR"/>
              </w:rPr>
            </w:pPr>
            <w:r w:rsidRPr="004B2196">
              <w:rPr>
                <w:rFonts w:ascii="Times New Roman" w:hAnsi="Times New Roman" w:cs="Times New Roman"/>
                <w:b/>
                <w:lang w:val="fr-FR"/>
              </w:rPr>
              <w:t>LOT 1</w:t>
            </w:r>
          </w:p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4B2196" w:rsidRPr="00110C66" w:rsidRDefault="004B2196" w:rsidP="004B219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Mobilier  (Scaune cu bancă – 50 locuri +Catedră – 1 buc)</w:t>
            </w:r>
          </w:p>
        </w:tc>
        <w:tc>
          <w:tcPr>
            <w:tcW w:w="810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2196" w:rsidRPr="00F94CD9" w:rsidTr="004B219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2</w:t>
            </w:r>
          </w:p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4B2196" w:rsidRPr="00110C66" w:rsidRDefault="004B2196" w:rsidP="004B219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Sistem integrat de </w:t>
            </w:r>
            <w:proofErr w:type="spellStart"/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proiectie</w:t>
            </w:r>
            <w:proofErr w:type="spellEnd"/>
            <w:r w:rsidRPr="0055127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 cu tablă interactiva (1 buc) + Laptop (2 buc) + Videoproiector (1 buc)</w:t>
            </w:r>
          </w:p>
        </w:tc>
        <w:tc>
          <w:tcPr>
            <w:tcW w:w="810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B2196" w:rsidRPr="00F94CD9" w:rsidTr="004B219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LOT 3</w:t>
            </w:r>
          </w:p>
          <w:p w:rsidR="004B2196" w:rsidRPr="00945212" w:rsidRDefault="004B2196" w:rsidP="004B2196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760" w:type="dxa"/>
            <w:shd w:val="clear" w:color="auto" w:fill="auto"/>
          </w:tcPr>
          <w:p w:rsidR="004B2196" w:rsidRPr="00110C66" w:rsidRDefault="004B2196" w:rsidP="004B2196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lang w:val="fr-FR"/>
              </w:rPr>
            </w:pPr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White board- 1 buc + </w:t>
            </w:r>
            <w:proofErr w:type="spellStart"/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flipchart</w:t>
            </w:r>
            <w:proofErr w:type="spellEnd"/>
            <w:r w:rsidRPr="00A210D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- 1 buc +Ecran de proiecție-1 buc</w:t>
            </w:r>
          </w:p>
        </w:tc>
        <w:tc>
          <w:tcPr>
            <w:tcW w:w="810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3" w:type="dxa"/>
          </w:tcPr>
          <w:p w:rsidR="004B2196" w:rsidRPr="00F94CD9" w:rsidRDefault="004B2196" w:rsidP="004B21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lastRenderedPageBreak/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="00023245"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:rsidR="002119E5" w:rsidRPr="004A16DB" w:rsidRDefault="002119E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</w:p>
    <w:p w:rsidR="00023245" w:rsidRPr="0019204F" w:rsidRDefault="004B2196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19204F">
        <w:rPr>
          <w:rFonts w:ascii="Times New Roman" w:hAnsi="Times New Roman" w:cs="Times New Roman"/>
          <w:b/>
          <w:lang w:val="ro-RO"/>
        </w:rPr>
        <w:t xml:space="preserve">LOT 1 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B2196" w:rsidRPr="0019204F" w:rsidRDefault="00023245" w:rsidP="004B2196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 produs</w:t>
            </w:r>
            <w:r w:rsidR="00F90BA0"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: </w:t>
            </w:r>
            <w:r w:rsidR="004B2196"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Mobilier  </w:t>
            </w:r>
          </w:p>
          <w:p w:rsidR="00023245" w:rsidRPr="0019204F" w:rsidRDefault="004B2196" w:rsidP="003B61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(Scaune cu bancă – 50 locuri +Catedră – 1 buc)</w:t>
            </w: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023245" w:rsidRPr="0019204F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19204F" w:rsidRDefault="00023245" w:rsidP="004B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="00F90BA0" w:rsidRPr="0019204F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="00F90BA0"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4B2196"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Pachetul este format din :</w:t>
            </w:r>
          </w:p>
          <w:p w:rsidR="004B2196" w:rsidRPr="0019204F" w:rsidRDefault="004B2196" w:rsidP="004B21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Scaune cu bancă – 50 locuri </w:t>
            </w:r>
          </w:p>
          <w:p w:rsidR="004B2196" w:rsidRPr="0019204F" w:rsidRDefault="004B2196" w:rsidP="004B21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Catedră – 1 buc</w:t>
            </w:r>
          </w:p>
        </w:tc>
        <w:tc>
          <w:tcPr>
            <w:tcW w:w="4320" w:type="dxa"/>
          </w:tcPr>
          <w:p w:rsidR="00023245" w:rsidRPr="0019204F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023245" w:rsidRPr="002119E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3B61A8" w:rsidRPr="0033071F" w:rsidRDefault="002119E5" w:rsidP="001C4025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1.Denumire produs: </w:t>
            </w: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Scaune cu bancă – 50 locuri</w:t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33071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50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bancă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 vor</w:t>
            </w:r>
            <w:proofErr w:type="gram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fi formate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urmatoarele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din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următoarele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elemente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distincte:</w:t>
            </w:r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frontal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blat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rabatabil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CF4F73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şi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central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sezut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pliabil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blat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rabatabil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–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</w:p>
          <w:p w:rsidR="002119E5" w:rsidRPr="002119E5" w:rsidRDefault="002119E5" w:rsidP="001C4025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Scaun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spate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cu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sezut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pliabil</w:t>
            </w:r>
            <w:proofErr w:type="spellEnd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– </w:t>
            </w:r>
            <w:r w:rsidR="0071727F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2</w:t>
            </w:r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locuri</w:t>
            </w:r>
            <w:proofErr w:type="spellEnd"/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Montarea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celor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locuri</w:t>
            </w:r>
            <w:proofErr w:type="spellEnd"/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liniară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structură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comună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din profile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prevazută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rigidă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pardoseală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suprafată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plană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450-550 mm,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iar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scaunele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rânduri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intercalabile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între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rânduri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min.850mm.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realizată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îmbinate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profile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înalt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nervuri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interne (care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asigura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rezistența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sporită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sarcină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canale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părțile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componente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pupitre</w:t>
            </w:r>
            <w:proofErr w:type="spellEnd"/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scaune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Elementele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complementare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structurii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fi 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realizate</w:t>
            </w:r>
            <w:proofErr w:type="spellEnd"/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profile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</w:rPr>
              <w:t>extrudat</w:t>
            </w:r>
            <w:proofErr w:type="spellEnd"/>
            <w:r w:rsidRPr="002119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1727F" w:rsidRPr="003A18DB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ro-RO"/>
              </w:rPr>
              <w:t>Pupitru</w:t>
            </w:r>
            <w:proofErr w:type="spellEnd"/>
            <w:r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fr-FR" w:bidi="ro-RO"/>
              </w:rPr>
              <w:t xml:space="preserve"> frontal </w:t>
            </w:r>
            <w:r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cu blat </w:t>
            </w:r>
            <w:proofErr w:type="spellStart"/>
            <w:r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rabatabil</w:t>
            </w:r>
            <w:proofErr w:type="spellEnd"/>
            <w:r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2 </w:t>
            </w:r>
            <w:proofErr w:type="spellStart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seturi</w:t>
            </w:r>
            <w:proofErr w:type="spellEnd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de </w:t>
            </w:r>
            <w:proofErr w:type="spellStart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două</w:t>
            </w:r>
            <w:proofErr w:type="spellEnd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locuri</w:t>
            </w:r>
            <w:proofErr w:type="spellEnd"/>
            <w:r w:rsidR="0071727F" w:rsidRPr="003A18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:rsidR="002119E5" w:rsidRPr="002119E5" w:rsidRDefault="002119E5" w:rsidP="001C40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Dimensiuni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</w:p>
          <w:p w:rsidR="002119E5" w:rsidRPr="002119E5" w:rsidRDefault="002119E5" w:rsidP="001C4025">
            <w:pPr>
              <w:numPr>
                <w:ilvl w:val="0"/>
                <w:numId w:val="3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Inaltime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totala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820mm la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nivel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plan 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Inaltime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la 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 775mm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totala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laterala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510mm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Adancime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300mm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Latime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pupitru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500mm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lastRenderedPageBreak/>
              <w:t>Distanta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interax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pentru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picioare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1200 – 2400 mm</w:t>
            </w:r>
          </w:p>
          <w:p w:rsidR="002119E5" w:rsidRPr="002119E5" w:rsidRDefault="002119E5" w:rsidP="001C4025">
            <w:pPr>
              <w:numPr>
                <w:ilvl w:val="0"/>
                <w:numId w:val="3"/>
              </w:numPr>
              <w:ind w:left="0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</w:pPr>
            <w:r w:rsidRPr="0033071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7D6FA605" wp14:editId="3F40FD63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408940</wp:posOffset>
                  </wp:positionV>
                  <wp:extent cx="2857500" cy="829945"/>
                  <wp:effectExtent l="0" t="0" r="0" b="8255"/>
                  <wp:wrapSquare wrapText="bothSides"/>
                  <wp:docPr id="2" name="Picture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Adancime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proofErr w:type="gram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picior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:</w:t>
            </w:r>
            <w:proofErr w:type="gram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75  – 180mm in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functie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de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pozitionare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(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pe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gradena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</w:t>
            </w:r>
            <w:proofErr w:type="spellStart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>sau</w:t>
            </w:r>
            <w:proofErr w:type="spellEnd"/>
            <w:r w:rsidRPr="002119E5">
              <w:rPr>
                <w:rFonts w:ascii="Times New Roman" w:hAnsi="Times New Roman" w:cs="Times New Roman"/>
                <w:bCs/>
                <w:sz w:val="20"/>
                <w:szCs w:val="20"/>
                <w:lang w:val="fr-FR" w:bidi="ro-RO"/>
              </w:rPr>
              <w:t xml:space="preserve"> plan)</w:t>
            </w:r>
          </w:p>
          <w:p w:rsidR="00F54C96" w:rsidRDefault="00F54C96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Imaginile sunt orientative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Structura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elemente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verticale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profile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orizontale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insertii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decorative din MDF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Profilele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sablate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prevazute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pupitru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Pupitru</w:t>
            </w:r>
            <w:proofErr w:type="spellEnd"/>
          </w:p>
          <w:p w:rsidR="001C402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MDF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300mm.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montat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profilul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cu un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Culisarea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sine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protectie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teflonata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1C4025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fixaeaza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pozitie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orizontala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blocare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mecanica</w:t>
            </w:r>
            <w:proofErr w:type="spellEnd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automata</w:t>
            </w:r>
            <w:proofErr w:type="gramStart"/>
            <w:r w:rsidR="00CF4F73">
              <w:rPr>
                <w:rFonts w:ascii="Times New Roman" w:hAnsi="Times New Roman" w:cs="Times New Roman"/>
                <w:bCs/>
                <w:sz w:val="20"/>
                <w:szCs w:val="20"/>
              </w:rPr>
              <w:t>.,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proofErr w:type="gram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ancorare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pardoseala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fixate cu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conexpand</w:t>
            </w:r>
            <w:proofErr w:type="spellEnd"/>
          </w:p>
          <w:p w:rsidR="00CF4F73" w:rsidRDefault="00CF4F73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alegerea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beneficiarului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mostrarul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furnizorului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după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semnarea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>contractului</w:t>
            </w:r>
            <w:proofErr w:type="spellEnd"/>
            <w:r w:rsidRPr="00CF4F7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71727F" w:rsidRPr="003A18DB" w:rsidRDefault="0071727F" w:rsidP="0071727F">
            <w:pPr>
              <w:pStyle w:val="ListParagraph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</w:pP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Pupitru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şi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scaun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central- </w:t>
            </w:r>
          </w:p>
          <w:p w:rsidR="0071727F" w:rsidRPr="003A18DB" w:rsidRDefault="0071727F" w:rsidP="0071727F">
            <w:pPr>
              <w:pStyle w:val="ListParagraph"/>
              <w:spacing w:after="0"/>
              <w:ind w:left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bidi="ro-RO"/>
              </w:rPr>
            </w:pPr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23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seturi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de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două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locuri</w:t>
            </w:r>
            <w:proofErr w:type="spell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gram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( 46</w:t>
            </w:r>
            <w:proofErr w:type="gramEnd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 xml:space="preserve"> </w:t>
            </w:r>
            <w:proofErr w:type="spellStart"/>
            <w:r w:rsidRPr="003A18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bidi="ro-RO"/>
              </w:rPr>
              <w:t>locuri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Dimensiuni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H total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este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in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functie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de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gradenei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de la 820 -1170mm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r w:rsidRPr="0071727F"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7D0872EA" wp14:editId="482D6C73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127635</wp:posOffset>
                  </wp:positionV>
                  <wp:extent cx="1476375" cy="1279525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la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775mm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300mm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pupitru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500mm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400mm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450mm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Inaltime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470mm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Distanta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interax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sezut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450-550mm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laterala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totala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880mm</w:t>
            </w:r>
          </w:p>
          <w:p w:rsidR="0071727F" w:rsidRPr="0071727F" w:rsidRDefault="0071727F" w:rsidP="0071727F">
            <w:pPr>
              <w:numPr>
                <w:ilvl w:val="0"/>
                <w:numId w:val="8"/>
              </w:numPr>
              <w:spacing w:after="0" w:line="240" w:lineRule="auto"/>
              <w:ind w:left="936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</w:pP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Distanta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interax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pentru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picioare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: 1100mm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27F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11A651EB" wp14:editId="34A16B8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326390</wp:posOffset>
                  </wp:positionV>
                  <wp:extent cx="2695575" cy="768350"/>
                  <wp:effectExtent l="0" t="0" r="9525" b="0"/>
                  <wp:wrapSquare wrapText="bothSides"/>
                  <wp:docPr id="3" name="Picture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Adancime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picior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: 75 – 180mm in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functie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de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pozitionare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(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pe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gradena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</w:t>
            </w:r>
            <w:proofErr w:type="spellStart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>sau</w:t>
            </w:r>
            <w:proofErr w:type="spellEnd"/>
            <w:r w:rsidRPr="0071727F">
              <w:rPr>
                <w:rFonts w:ascii="Times New Roman" w:eastAsia="Calibri" w:hAnsi="Times New Roman" w:cs="Times New Roman"/>
                <w:bCs/>
                <w:sz w:val="20"/>
                <w:szCs w:val="20"/>
                <w:lang w:bidi="ro-RO"/>
              </w:rPr>
              <w:t xml:space="preserve"> plan</w:t>
            </w:r>
          </w:p>
          <w:p w:rsidR="0071727F" w:rsidRDefault="00F54C96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Imaginile</w:t>
            </w:r>
            <w:proofErr w:type="spellEnd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orientative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Structura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Structura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portanta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elemente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metalice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verticale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profile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orizontale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extrudate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inalt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aliat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insertii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decorative din MDF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Profilele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aluminiu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sablate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prevazute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montare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pupitru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Sezut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placaj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multistrat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10 mm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grosime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automat, la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ridicare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prevazut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arcuri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bucse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cauciuc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opritori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garnitura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antifonica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Prinderea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rabatare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face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fixare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perimetrala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reglabila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canalul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structurii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portante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fiind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cuprinsa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intre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450-550mm.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400mm,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latimea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sezutului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= 450mm.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Pupitru</w:t>
            </w:r>
            <w:proofErr w:type="spellEnd"/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MDF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adancimea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300mm.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montat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profilul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superior cu un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culisabil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Culisarea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realizata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sine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protectie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teflonata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1727F" w:rsidRPr="0071727F" w:rsidRDefault="0071727F" w:rsidP="0071727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va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fixaeaza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pozitie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orizontala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blocare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mecanica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automata.</w:t>
            </w:r>
          </w:p>
          <w:p w:rsidR="0071727F" w:rsidRDefault="0071727F" w:rsidP="001C40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ancorare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pardoseala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multipunct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prin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fixate cu </w:t>
            </w:r>
            <w:proofErr w:type="spellStart"/>
            <w:r w:rsidRPr="0071727F">
              <w:rPr>
                <w:rFonts w:ascii="Times New Roman" w:hAnsi="Times New Roman" w:cs="Times New Roman"/>
                <w:bCs/>
                <w:sz w:val="20"/>
                <w:szCs w:val="20"/>
              </w:rPr>
              <w:t>conexpand</w:t>
            </w:r>
            <w:proofErr w:type="spellEnd"/>
          </w:p>
          <w:p w:rsidR="001C4025" w:rsidRPr="0033071F" w:rsidRDefault="0071727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Scaun</w:t>
            </w:r>
            <w:proofErr w:type="spellEnd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spate cu </w:t>
            </w:r>
            <w:proofErr w:type="spellStart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șezut</w:t>
            </w:r>
            <w:proofErr w:type="spellEnd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pliabil</w:t>
            </w:r>
            <w:proofErr w:type="spellEnd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- 2 set de </w:t>
            </w:r>
            <w:proofErr w:type="spellStart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două</w:t>
            </w:r>
            <w:proofErr w:type="spellEnd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locuri</w:t>
            </w:r>
            <w:proofErr w:type="spellEnd"/>
            <w:r w:rsidRPr="00364BB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1C4025"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Dimensiuni</w:t>
            </w:r>
            <w:proofErr w:type="spellEnd"/>
            <w:r w:rsidR="001C4025" w:rsidRPr="003307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 total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inaltimea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gradenei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de la 820mm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400mm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450mm</w:t>
            </w:r>
            <w:bookmarkStart w:id="0" w:name="_GoBack"/>
            <w:bookmarkEnd w:id="0"/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470mm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sezut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450-550mm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Latime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laterala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totala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880mm</w:t>
            </w:r>
          </w:p>
          <w:p w:rsidR="001C4025" w:rsidRPr="0033071F" w:rsidRDefault="001C4025" w:rsidP="001C4025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Distanta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pentru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picioare</w:t>
            </w:r>
            <w:proofErr w:type="spellEnd"/>
            <w:r w:rsidRPr="0033071F">
              <w:rPr>
                <w:rFonts w:ascii="Times New Roman" w:hAnsi="Times New Roman" w:cs="Times New Roman"/>
                <w:bCs/>
                <w:sz w:val="20"/>
                <w:szCs w:val="20"/>
              </w:rPr>
              <w:t>: 1100mm</w:t>
            </w:r>
          </w:p>
          <w:p w:rsidR="002119E5" w:rsidRPr="0033071F" w:rsidRDefault="001C402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Calibri" w:eastAsia="Calibri" w:hAnsi="Calibri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613DDDA7" wp14:editId="1D6D434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419735</wp:posOffset>
                  </wp:positionV>
                  <wp:extent cx="2762250" cy="822325"/>
                  <wp:effectExtent l="0" t="0" r="0" b="0"/>
                  <wp:wrapSquare wrapText="bothSides"/>
                  <wp:docPr id="10" name="Picture 1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822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picior: 75 – 180 mm in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functie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pozitionare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(pe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gradena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plan</w:t>
            </w:r>
          </w:p>
          <w:p w:rsidR="002119E5" w:rsidRPr="0033071F" w:rsidRDefault="002119E5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:rsidR="00F54C96" w:rsidRDefault="00F54C96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Imaginile sunt orientative</w:t>
            </w:r>
          </w:p>
          <w:p w:rsidR="00533353" w:rsidRPr="003A18DB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3A18D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Structura</w:t>
            </w: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Structura portanta este realizata din elemente metalice verticale si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profile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orizontale extrudate din aluminiu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inalt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aliat, cu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insertii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decorative din MDF melaminat.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Profilele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din aluminiu sunt sablate si sunt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prevazute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sisteme de montare pentru pupitru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culisabil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.</w:t>
            </w:r>
          </w:p>
          <w:p w:rsidR="00533353" w:rsidRPr="003A18DB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3A18D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Sezut</w:t>
            </w:r>
            <w:proofErr w:type="spellEnd"/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realizat din placaj multistrat de 10mm grosime. Sistemul de rabatare automat, la ridicare, este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prevazut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arcuri,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bucse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cauciuc si opritori cu garnitura antifonica. Prinderea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sistemul automat de rabatare se face prin fixare perimetrala </w:t>
            </w: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 xml:space="preserve">multipunct. Distanta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interax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reglabila prin culisare pe canalul structurii portante, fiind cuprinsa intre 450-550mm.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Adancimea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este de 400mm,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latimea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sezutului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= 450mm. Culoare stejar.</w:t>
            </w:r>
          </w:p>
          <w:p w:rsidR="00533353" w:rsidRPr="0033071F" w:rsidRDefault="00533353" w:rsidP="005333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Sistem de ancorare in pardoseala: multipunct, prin picioare, fixate cu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conexpand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</w:t>
            </w:r>
            <w:proofErr w:type="spellStart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holsuruburi</w:t>
            </w:r>
            <w:proofErr w:type="spellEnd"/>
            <w:r w:rsidRPr="0033071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diblu.</w:t>
            </w:r>
          </w:p>
          <w:p w:rsidR="004B2196" w:rsidRDefault="00925216" w:rsidP="001C40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Partile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lemn ale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intregului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ansamblu, vor fi in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aceeasi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nuanta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culoare si sunt la alegerea beneficiarului conform catalogului </w:t>
            </w:r>
            <w:proofErr w:type="spellStart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producatorului</w:t>
            </w:r>
            <w:proofErr w:type="spellEnd"/>
            <w:r w:rsidRPr="0092521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</w:p>
          <w:p w:rsidR="00B208EF" w:rsidRP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208EF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2.</w:t>
            </w:r>
            <w:r w:rsidRPr="00B208EF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Catedra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1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buc</w:t>
            </w:r>
            <w:proofErr w:type="spellEnd"/>
          </w:p>
          <w:p w:rsidR="00B208EF" w:rsidRPr="00B208EF" w:rsidRDefault="00B208EF" w:rsidP="00B20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Detalii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specifice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şi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standarde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tehnice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minim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acceptate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către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Beneficiar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208EF" w:rsidRPr="00B208EF" w:rsidRDefault="00B208EF" w:rsidP="00B208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Descriere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208EF" w:rsidRPr="00B208EF" w:rsidRDefault="00B208EF" w:rsidP="00B208E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Catedra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executata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modular din MDF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melaminat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cu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blatul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min. 20 mm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grosime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muchiile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rotunjite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Peretii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laterali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politele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vor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cantuite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gram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cant</w:t>
            </w:r>
            <w:proofErr w:type="gram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ABS de 2 mm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culoarea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argintiie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B208EF" w:rsidRDefault="00B208EF" w:rsidP="00B208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placa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fata la 2/3 din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inaltimea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ei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este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montata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ornamental o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grila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din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aluminu</w:t>
            </w:r>
            <w:proofErr w:type="spellEnd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208EF">
              <w:rPr>
                <w:rFonts w:ascii="Times New Roman" w:hAnsi="Times New Roman" w:cs="Times New Roman"/>
                <w:bCs/>
                <w:sz w:val="20"/>
                <w:szCs w:val="20"/>
              </w:rPr>
              <w:t>eloxat</w:t>
            </w:r>
            <w:proofErr w:type="spellEnd"/>
            <w:r w:rsidRPr="00B20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24BD4" w:rsidRPr="00C24BD4" w:rsidRDefault="00C24BD4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Catedra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contine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</w:t>
            </w:r>
            <w:proofErr w:type="spellStart"/>
            <w:proofErr w:type="gram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modul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iar</w:t>
            </w:r>
            <w:proofErr w:type="spellEnd"/>
            <w:proofErr w:type="gram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partea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inferioara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acestea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prevazute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cu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sistem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protectie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pardoselii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reglare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24BD4" w:rsidRPr="00C24BD4" w:rsidRDefault="00CF4F73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Culoare</w:t>
            </w:r>
            <w:proofErr w:type="spellEnd"/>
            <w:r w:rsidR="00C24BD4"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 </w:t>
            </w:r>
            <w:proofErr w:type="spellStart"/>
            <w:r w:rsidR="00C24BD4"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și</w:t>
            </w:r>
            <w:proofErr w:type="spellEnd"/>
            <w:r w:rsidR="00C24BD4"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24BD4"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pupitrele</w:t>
            </w:r>
            <w:proofErr w:type="spellEnd"/>
            <w:r w:rsidR="00C24BD4"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24BD4" w:rsidRPr="00C24BD4" w:rsidRDefault="00C24BD4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Dimensiuni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Lxlxh</w:t>
            </w:r>
            <w:proofErr w:type="spellEnd"/>
            <w:proofErr w:type="gram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) :</w:t>
            </w:r>
            <w:proofErr w:type="gram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24BD4" w:rsidRPr="00C24BD4" w:rsidRDefault="00C24BD4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Lungime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modul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1700 mm</w:t>
            </w:r>
          </w:p>
          <w:p w:rsidR="00C24BD4" w:rsidRPr="00C24BD4" w:rsidRDefault="00C24BD4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Latime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700 mm</w:t>
            </w:r>
          </w:p>
          <w:p w:rsidR="00C24BD4" w:rsidRDefault="00C24BD4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>Inaltime</w:t>
            </w:r>
            <w:proofErr w:type="spellEnd"/>
            <w:r w:rsidRPr="00C24B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750 mm</w:t>
            </w:r>
          </w:p>
          <w:p w:rsidR="00F54C96" w:rsidRPr="00C24BD4" w:rsidRDefault="00F54C96" w:rsidP="00C24B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Imaginile</w:t>
            </w:r>
            <w:proofErr w:type="spellEnd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sunt</w:t>
            </w:r>
            <w:proofErr w:type="spellEnd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54C96">
              <w:rPr>
                <w:rFonts w:ascii="Times New Roman" w:hAnsi="Times New Roman" w:cs="Times New Roman"/>
                <w:bCs/>
                <w:sz w:val="20"/>
                <w:szCs w:val="20"/>
              </w:rPr>
              <w:t>orientative</w:t>
            </w:r>
            <w:proofErr w:type="spellEnd"/>
          </w:p>
          <w:p w:rsidR="00B208EF" w:rsidRDefault="00C24BD4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4B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355AF4A4" wp14:editId="7D67FAEF">
                  <wp:simplePos x="0" y="0"/>
                  <wp:positionH relativeFrom="column">
                    <wp:posOffset>-1036320</wp:posOffset>
                  </wp:positionH>
                  <wp:positionV relativeFrom="paragraph">
                    <wp:posOffset>51435</wp:posOffset>
                  </wp:positionV>
                  <wp:extent cx="1704975" cy="1082040"/>
                  <wp:effectExtent l="0" t="0" r="9525" b="3810"/>
                  <wp:wrapSquare wrapText="bothSides"/>
                  <wp:docPr id="20" name="Picture 20" descr="Cated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ted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08EF" w:rsidRPr="00B208EF" w:rsidRDefault="00B208EF" w:rsidP="001C40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023245" w:rsidRPr="002119E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lastRenderedPageBreak/>
              <w:t xml:space="preserve">Detaliile specifice </w:t>
            </w:r>
            <w:proofErr w:type="spellStart"/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>şi</w:t>
            </w:r>
            <w:proofErr w:type="spellEnd"/>
            <w:r w:rsidRPr="002119E5"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  <w:t xml:space="preserve"> standardele tehnice ale produsului ofertat</w:t>
            </w:r>
          </w:p>
        </w:tc>
      </w:tr>
      <w:tr w:rsidR="00925216" w:rsidRPr="002119E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925216" w:rsidRPr="002119E5" w:rsidRDefault="00925216" w:rsidP="0071727F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925216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 xml:space="preserve">Termen de livrare : </w:t>
            </w:r>
            <w:r w:rsidR="00016C7E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maxim </w:t>
            </w:r>
            <w:r w:rsidR="0071727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30 zile</w:t>
            </w:r>
          </w:p>
        </w:tc>
        <w:tc>
          <w:tcPr>
            <w:tcW w:w="4320" w:type="dxa"/>
          </w:tcPr>
          <w:p w:rsidR="00925216" w:rsidRPr="002119E5" w:rsidRDefault="0092521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023245" w:rsidRPr="002119E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Default="00023245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19204F" w:rsidRPr="0019204F" w:rsidRDefault="0019204F" w:rsidP="0019204F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  <w:r w:rsidRPr="0019204F">
        <w:rPr>
          <w:rFonts w:ascii="Times New Roman" w:hAnsi="Times New Roman" w:cs="Times New Roman"/>
          <w:b/>
          <w:lang w:val="ro-RO"/>
        </w:rPr>
        <w:t xml:space="preserve">LOT </w:t>
      </w:r>
      <w:r>
        <w:rPr>
          <w:rFonts w:ascii="Times New Roman" w:hAnsi="Times New Roman" w:cs="Times New Roman"/>
          <w:b/>
          <w:lang w:val="ro-RO"/>
        </w:rPr>
        <w:t>2</w:t>
      </w:r>
      <w:r w:rsidRPr="0019204F">
        <w:rPr>
          <w:rFonts w:ascii="Times New Roman" w:hAnsi="Times New Roman" w:cs="Times New Roman"/>
          <w:b/>
          <w:lang w:val="ro-RO"/>
        </w:rPr>
        <w:t xml:space="preserve"> 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19204F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19204F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9204F" w:rsidRPr="0019204F" w:rsidRDefault="0019204F" w:rsidP="00EA4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  <w:r w:rsidR="002A3487" w:rsidRPr="002A34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Sistem integrat de </w:t>
            </w:r>
            <w:proofErr w:type="spellStart"/>
            <w:r w:rsidR="002A3487" w:rsidRPr="002A34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proiectie</w:t>
            </w:r>
            <w:proofErr w:type="spellEnd"/>
            <w:r w:rsidR="002A3487" w:rsidRPr="002A34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cu tablă interactiva (1 buc) + Laptop (2 buc) + Videoproiector (1 buc)</w:t>
            </w:r>
          </w:p>
        </w:tc>
        <w:tc>
          <w:tcPr>
            <w:tcW w:w="4320" w:type="dxa"/>
          </w:tcPr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19204F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9204F" w:rsidRPr="0019204F" w:rsidRDefault="0019204F" w:rsidP="00EA47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Pr="0019204F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Pachetul este format din :</w:t>
            </w:r>
          </w:p>
          <w:p w:rsidR="002A3487" w:rsidRDefault="002A3487" w:rsidP="00EA47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Sistem integrat de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proiecti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cu tablă interactiva (1 buc)  Laptop (2 buc) </w:t>
            </w:r>
          </w:p>
          <w:p w:rsidR="0019204F" w:rsidRPr="0019204F" w:rsidRDefault="002A3487" w:rsidP="00EA4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Videoproiector (1 buc)</w:t>
            </w:r>
          </w:p>
        </w:tc>
        <w:tc>
          <w:tcPr>
            <w:tcW w:w="4320" w:type="dxa"/>
          </w:tcPr>
          <w:p w:rsidR="0019204F" w:rsidRPr="0019204F" w:rsidRDefault="0019204F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2A3487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1.</w:t>
            </w:r>
            <w:r w:rsidRPr="002A3487">
              <w:rPr>
                <w:u w:val="single"/>
              </w:rPr>
              <w:t xml:space="preserve"> </w:t>
            </w:r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Sistem integrat de </w:t>
            </w:r>
            <w:proofErr w:type="spellStart"/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proiectie</w:t>
            </w:r>
            <w:proofErr w:type="spellEnd"/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cu tablă interactiva – 1 buc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standarde tehnice minim acceptate de către Beneficiar: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Sistemul va include:</w:t>
            </w:r>
          </w:p>
          <w:p w:rsidR="002A3487" w:rsidRPr="002A3487" w:rsidRDefault="002A3487" w:rsidP="005517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Tabla interactiva</w:t>
            </w:r>
          </w:p>
          <w:p w:rsidR="002A3487" w:rsidRPr="002A3487" w:rsidRDefault="002A3487" w:rsidP="005517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lastRenderedPageBreak/>
              <w:t>Suport de montare</w:t>
            </w:r>
          </w:p>
          <w:p w:rsidR="002A3487" w:rsidRPr="002A3487" w:rsidRDefault="002A3487" w:rsidP="005517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Cablu conexiune USB (min.5m)</w:t>
            </w:r>
          </w:p>
          <w:p w:rsidR="002A3487" w:rsidRPr="002A3487" w:rsidRDefault="002A3487" w:rsidP="005517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Set de 4 stilouri magnetice</w:t>
            </w:r>
          </w:p>
          <w:p w:rsidR="002A3487" w:rsidRPr="002A3487" w:rsidRDefault="002A3487" w:rsidP="0055178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CD ce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contine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driver , soft interactiv, ghid de instalare si utilizare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Specificatii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tehnice: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Tehnologie: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infrarosu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IR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Mod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actionare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cu degetul sau orice obiect care poate exercita presiune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Precizie: ≤ 2 mm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Viteza cursor: min 125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pct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/sec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Timp de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raspuns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primul punct: min.25 ms,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urmatoarele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puncte: 8 ms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Rezolutie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min.(8192x8192)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ab/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: ceramica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Proprietati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suprafata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stergere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uscata, magnetica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Conectare la PC prin cablu USB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Calitate, certificata de CE, FCC, ROHS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Dimensiuni: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Dimensiunea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suprafetei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scris (cm): min.(167 x 117.6)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Diagonala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suprafetei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scris (cm): min. 203.2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Grosime (cm): cca. 3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•</w:t>
            </w: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Proportia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L:l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): 4:3</w:t>
            </w:r>
          </w:p>
          <w:p w:rsidR="002A3487" w:rsidRPr="002A3487" w:rsidRDefault="002A3487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Tehnologia utilizata prin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infrarosu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(IR) va permite folosirea tablei interactive de către 4 utilizatori simultan, fiecare putând efectua orice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operatie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sau gesturi multiple (inclusiv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zoom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rotire,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micsorare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). Dispozitivul va funcționa în modul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Plug&amp;Play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astfel ca nu va nevoie de alte </w:t>
            </w:r>
            <w:proofErr w:type="spellStart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instalari</w:t>
            </w:r>
            <w:proofErr w:type="spellEnd"/>
            <w:r w:rsidRPr="002A3487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suplimentare, și va funcționa  din momentul în care se conectează tabla interactiva la calculator.</w:t>
            </w:r>
          </w:p>
          <w:p w:rsidR="002A3487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2.</w:t>
            </w:r>
            <w:r w:rsidRPr="00B135EB">
              <w:rPr>
                <w:b/>
                <w:u w:val="single"/>
              </w:rPr>
              <w:t xml:space="preserve"> </w:t>
            </w: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Laptop – 2 buc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Beneficiar: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Laptop </w:t>
            </w:r>
            <w:proofErr w:type="spellStart"/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Ultraportabil</w:t>
            </w:r>
            <w:proofErr w:type="spellEnd"/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1 buc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UX534FT, cu procesor Intel® Core™ i5-8265U pana la 3.9 GHz</w:t>
            </w:r>
            <w:r w:rsid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54C96" w:rsidRP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sau echivalent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15", Full HD, 16GB, 512GB SSD M.2, NVIDIA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GeForce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GTX1650 MAX Q 4GB</w:t>
            </w:r>
            <w:r w:rsid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="00F54C96" w:rsidRPr="00F54C9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– sau echivalent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Windows 10, Royal Blue sau Black 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Procesor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Producator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procesor:Intel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®,Tip procesor-i5;Model procesor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-8265U;Arhitectura-Whiskey Lake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Numar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nuclee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4;Frecventa nominala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1.6 GHz;Cache-6144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KB;Frecventa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Turbo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Boost-3.9 GHz;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Tehnologie procesor-14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nm;Procesor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grafic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integrat:Intel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® UHD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Graphics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620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Afișare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Diagonala display-15.6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inch,Format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Full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HD,Tehnologie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LCD LED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Finisaj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Glare,Rezolutie:min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1920 x 1080)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Memorie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Capacitate memorie Min.16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GB;Tip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memorie-DDR4;Memorie integrata-16384 MB;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Capacitate memorie maxima suportata16 GB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Hard disk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 stocare-SSD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lastRenderedPageBreak/>
              <w:t>Palcă video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placa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video-Dedicata;Chipset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video-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nVidia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GeForce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GTX;Model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placa video-GTX 1650;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Capacitate memorie video-4096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MB;Tehnologii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placa video-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DirectX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12;GeForce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Experience</w:t>
            </w:r>
            <w:proofErr w:type="spellEnd"/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memorie placa video-GDDR5;Multimedia:Camera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WEB-HD,Audio:Difuzoare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stereo;Microfon</w:t>
            </w:r>
            <w:proofErr w:type="spellEnd"/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Conectivitate și porturi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:Porturi:2 x USB 3.1,1 x HDMI,1 x USB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type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C,1 x Audio Out/Microfon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Cititor de carduri-SD;Wireless-802.11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ac;Versiune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Bluetooth-5.0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Tastatura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internationala</w:t>
            </w:r>
            <w:proofErr w:type="spellEnd"/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Accesorii incluse: 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Adaptor 120W;Husa;Adaptor USB 3.0 la RJ45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Laptop – 1 buc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Laptop: X509FB cu procesor Intel® Core™ i5-8265U pana la 3.9 GHz,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Whiskey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Lake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15.6", Full HD, 8GB, 1TB, NVIDIA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GeForce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MX110 2GB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Endless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OS,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Slate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Gray sau Black 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Procesor</w:t>
            </w:r>
          </w:p>
          <w:p w:rsidR="00B135EB" w:rsidRPr="00B135EB" w:rsidRDefault="001A53F5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Producator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procesor</w:t>
            </w:r>
            <w:r w:rsidR="00B135EB"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Intel</w:t>
            </w:r>
            <w:proofErr w:type="spellEnd"/>
            <w:r w:rsidR="00B135EB"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®;Tip procesor-i5;M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odel procesor-8265U;Arhitectura</w:t>
            </w:r>
            <w:r w:rsidR="00B135EB"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Whiskey Lake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Numar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nuclee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4;Frecventa nominala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1.6 GHz;Cache-6144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KB;Frecventa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Turbo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Boost-3.9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GHz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Tehnologie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procesor-14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nm;Procesor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grafic integrat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Intel® UHD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Graphics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620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Afișare: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Diagonala display-15.6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inch;Format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Full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HD;Tehnologie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LCD-LED;Rata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de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refresh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60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Hz;Finisaj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display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Anti-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Glare</w:t>
            </w:r>
            <w:proofErr w:type="spellEnd"/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Rezolutie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min(1920 x 1080)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Memorie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Capacita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 memorie, min8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GB;Tip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memorieDDR4;Numar sloturi</w:t>
            </w:r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1;Memorie integrata-min 4096 </w:t>
            </w:r>
            <w:proofErr w:type="spellStart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MB;Capacitate</w:t>
            </w:r>
            <w:proofErr w:type="spellEnd"/>
            <w:r w:rsidRPr="00B135E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memorie maxima suportata-12 GB.</w:t>
            </w:r>
          </w:p>
          <w:p w:rsidR="00B135EB" w:rsidRPr="00B135EB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B135EB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Hard disk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stocare-HDD;Capacitate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HDD/SSHD-1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TB;Viteza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HDD-5400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rpm</w:t>
            </w:r>
            <w:proofErr w:type="spellEnd"/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Placa video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Tip placa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video-Dedicata;Chipset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video-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nVidia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GeForce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MX;Model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placa video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MX110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Capacitate memorie video-min.2048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MB;Tehnologii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placa video-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DirectX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12;GeForce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Experience</w:t>
            </w:r>
            <w:proofErr w:type="spellEnd"/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 memorie placa video-GDDR5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Multimedia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Camera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WEB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VGA;Audio-Difuzoare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stereo;Microfon;Tehnologii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audio</w:t>
            </w:r>
            <w:r w:rsidR="001A53F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,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Waves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MaxxAudio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Pro</w:t>
            </w:r>
            <w:r w:rsidR="00CC62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– sau echivalent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Conectivitate și porturi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Porturi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 xml:space="preserve">1 x USB 3.0;2 x USB 2.0;1 x HDMI;1 x USB 3.1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type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C;1 x Audio Out/Microfon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Cititor de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carduri_Micro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SD;Micro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SDHC,Micro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SDXC;Wireless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802.11 ac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Versiune Bluetooth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4.2</w:t>
            </w:r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Limba tastatura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Tastatura</w:t>
            </w:r>
            <w:proofErr w:type="spellEnd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internationala</w:t>
            </w:r>
            <w:proofErr w:type="spellEnd"/>
          </w:p>
          <w:p w:rsidR="00B135EB" w:rsidRPr="0062489F" w:rsidRDefault="00B135EB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2489F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lastRenderedPageBreak/>
              <w:t>Accesorii incluse</w:t>
            </w:r>
            <w:r w:rsidRPr="0062489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ab/>
              <w:t>Adaptor 65W</w:t>
            </w:r>
          </w:p>
          <w:p w:rsidR="002A3487" w:rsidRPr="001A53F5" w:rsidRDefault="0062489F" w:rsidP="005517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1A53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="001A53F5" w:rsidRPr="001A53F5">
              <w:rPr>
                <w:u w:val="single"/>
              </w:rPr>
              <w:t xml:space="preserve"> </w:t>
            </w:r>
            <w:r w:rsidR="001A53F5" w:rsidRPr="001A53F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Videoproiector – 1 buc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Detalii specifice </w:t>
            </w:r>
            <w:proofErr w:type="spellStart"/>
            <w:r w:rsidRPr="001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>şi</w:t>
            </w:r>
            <w:proofErr w:type="spellEnd"/>
            <w:r w:rsidRPr="001A53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/>
              </w:rPr>
              <w:t xml:space="preserve"> standarde tehnice minim acceptate de către Beneficiar: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Videoproiector tip EB-S41, SVGA, 3300 lumeni, Alb (sau echivalent)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Destinat </w:t>
            </w:r>
            <w:proofErr w:type="spellStart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pentru:Business,Home</w:t>
            </w:r>
            <w:proofErr w:type="spellEnd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Cinema,Educatie</w:t>
            </w:r>
            <w:proofErr w:type="spellEnd"/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Functii</w:t>
            </w:r>
            <w:proofErr w:type="spellEnd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  <w:t>:Telecomanda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Latimeaprox.302 mm;Adancime:aprox.237 mm;Inaltime:aprox.82 mm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ro-RO"/>
              </w:rPr>
              <w:t>Specificații tehnice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Putere lampa,</w:t>
            </w: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  <w:t>210 W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Durata de </w:t>
            </w:r>
            <w:proofErr w:type="spellStart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viata</w:t>
            </w:r>
            <w:proofErr w:type="spellEnd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lampa</w:t>
            </w: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ab/>
              <w:t>min.6000 h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Nivel </w:t>
            </w:r>
            <w:proofErr w:type="spellStart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zgomot:max</w:t>
            </w:r>
            <w:proofErr w:type="spellEnd"/>
            <w:r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 xml:space="preserve"> (28 dB-37 dB)</w:t>
            </w:r>
          </w:p>
          <w:p w:rsidR="001A53F5" w:rsidRPr="001A53F5" w:rsidRDefault="00551788" w:rsidP="0055178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Tensiune alimentare</w:t>
            </w:r>
            <w:r w:rsidR="001A53F5" w:rsidRPr="001A53F5"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  <w:t>240 V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A53F5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>Optica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Sistem de proiectie-3LCD;Rezolutie imagine:min.(800 x 600);Rezolutie video-SVGA;Format</w:t>
            </w:r>
            <w:r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4:3</w:t>
            </w:r>
          </w:p>
          <w:p w:rsidR="001A53F5" w:rsidRPr="001A53F5" w:rsidRDefault="00551788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Contrast</w:t>
            </w:r>
            <w:r w:rsidR="001A53F5"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dinamic:min(15000:1);Luminozitate imagine:max.3300 lm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Distanta maxima de proiectie-2.4 m;Culori afisate,min.1.07 miliarde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A53F5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  <w:t>Conectivitate</w:t>
            </w:r>
          </w:p>
          <w:p w:rsidR="001A53F5" w:rsidRPr="001A53F5" w:rsidRDefault="001A53F5" w:rsidP="00551788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Interfata:1 x USB;1 x HDMI;1 x Mini USB;1 x VGA;Conexiune retea-Ethernet;</w:t>
            </w:r>
          </w:p>
          <w:p w:rsidR="002A3487" w:rsidRPr="0019204F" w:rsidRDefault="001A53F5" w:rsidP="00853A3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A53F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Putere difuzoare integrate2 W</w:t>
            </w:r>
          </w:p>
        </w:tc>
        <w:tc>
          <w:tcPr>
            <w:tcW w:w="4320" w:type="dxa"/>
          </w:tcPr>
          <w:p w:rsidR="002A3487" w:rsidRPr="0019204F" w:rsidRDefault="002A3487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1A53F5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1A53F5" w:rsidRPr="002A3487" w:rsidRDefault="007529FC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7529F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Termen de livrare : maxim 20.12.2019</w:t>
            </w:r>
          </w:p>
        </w:tc>
        <w:tc>
          <w:tcPr>
            <w:tcW w:w="4320" w:type="dxa"/>
          </w:tcPr>
          <w:p w:rsidR="001A53F5" w:rsidRPr="0019204F" w:rsidRDefault="001A53F5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373A5F" w:rsidRDefault="00373A5F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551788" w:rsidRPr="00551788" w:rsidRDefault="00551788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551788">
        <w:rPr>
          <w:rFonts w:ascii="Times New Roman" w:hAnsi="Times New Roman" w:cs="Times New Roman"/>
          <w:b/>
          <w:sz w:val="20"/>
          <w:szCs w:val="20"/>
          <w:lang w:val="ro-RO"/>
        </w:rPr>
        <w:t>LOT 3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4320"/>
      </w:tblGrid>
      <w:tr w:rsidR="00551788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A. Specificații tehnice solicitate</w:t>
            </w:r>
          </w:p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B. Specificații tehnice ofertate</w:t>
            </w:r>
          </w:p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20"/>
                <w:szCs w:val="20"/>
                <w:u w:val="single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[a se completa de către Ofertant]</w:t>
            </w:r>
          </w:p>
        </w:tc>
      </w:tr>
      <w:tr w:rsidR="00551788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51788" w:rsidRPr="0019204F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Denumire produs: </w:t>
            </w:r>
            <w:r w:rsidRPr="005517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White board- 1 buc + </w:t>
            </w:r>
            <w:proofErr w:type="spellStart"/>
            <w:r w:rsidRPr="005517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flipchart</w:t>
            </w:r>
            <w:proofErr w:type="spellEnd"/>
            <w:r w:rsidRPr="00551788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- 1 buc +Ecran de proiecție-1 buc</w:t>
            </w:r>
          </w:p>
        </w:tc>
        <w:tc>
          <w:tcPr>
            <w:tcW w:w="4320" w:type="dxa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Marca / modelul produsului</w:t>
            </w:r>
          </w:p>
        </w:tc>
      </w:tr>
      <w:tr w:rsidR="00551788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51788" w:rsidRPr="0019204F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Descriere generală</w:t>
            </w:r>
            <w:r w:rsidRPr="0019204F">
              <w:rPr>
                <w:rFonts w:ascii="Times New Roman" w:hAnsi="Times New Roman" w:cs="Times New Roman"/>
                <w:i/>
                <w:sz w:val="20"/>
                <w:szCs w:val="20"/>
                <w:u w:val="single"/>
                <w:lang w:val="ro-RO"/>
              </w:rPr>
              <w:t>:</w:t>
            </w:r>
            <w:r w:rsidRPr="0019204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Pachetul este format din :</w:t>
            </w:r>
          </w:p>
          <w:p w:rsidR="00551788" w:rsidRDefault="00551788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178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White board- 1 buc </w:t>
            </w:r>
          </w:p>
          <w:p w:rsidR="00551788" w:rsidRDefault="00551788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Flipchart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- 1 buc </w:t>
            </w:r>
          </w:p>
          <w:p w:rsidR="00551788" w:rsidRPr="00551788" w:rsidRDefault="00551788" w:rsidP="005517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55178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Ecran de proiecție-1 buc</w:t>
            </w:r>
          </w:p>
        </w:tc>
        <w:tc>
          <w:tcPr>
            <w:tcW w:w="4320" w:type="dxa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  <w:r w:rsidRPr="0019204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  <w:t>Descriere generală</w:t>
            </w:r>
          </w:p>
        </w:tc>
      </w:tr>
      <w:tr w:rsidR="00551788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51788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1.</w:t>
            </w:r>
            <w:r w:rsidRPr="00551788">
              <w:rPr>
                <w:rFonts w:ascii="Times New Roman" w:eastAsia="Times New Roman" w:hAnsi="Times New Roman" w:cs="Times New Roman"/>
                <w:b/>
                <w:noProof/>
                <w:lang w:val="ro-RO"/>
              </w:rPr>
              <w:t xml:space="preserve"> </w:t>
            </w:r>
            <w:r w:rsidRPr="0055178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White board – 1 buc</w:t>
            </w:r>
          </w:p>
          <w:p w:rsidR="00551788" w:rsidRPr="00551788" w:rsidRDefault="00551788" w:rsidP="0055178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248C0608" wp14:editId="2AD02DDC">
                  <wp:simplePos x="0" y="0"/>
                  <wp:positionH relativeFrom="column">
                    <wp:posOffset>4950460</wp:posOffset>
                  </wp:positionH>
                  <wp:positionV relativeFrom="paragraph">
                    <wp:posOffset>82550</wp:posOffset>
                  </wp:positionV>
                  <wp:extent cx="885825" cy="885825"/>
                  <wp:effectExtent l="0" t="0" r="9525" b="9525"/>
                  <wp:wrapThrough wrapText="bothSides">
                    <wp:wrapPolygon edited="0">
                      <wp:start x="0" y="0"/>
                      <wp:lineTo x="0" y="21368"/>
                      <wp:lineTo x="21368" y="21368"/>
                      <wp:lineTo x="21368" y="0"/>
                      <wp:lineTo x="0" y="0"/>
                    </wp:wrapPolygon>
                  </wp:wrapThrough>
                  <wp:docPr id="11" name="Picture 11" descr="https://www.eraft.ro/11278-thickbox_default/tabla-alba-magnetica-100-x-200-cm-profil-aluminiu-sl-sm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eraft.ro/11278-thickbox_default/tabla-alba-magnetica-100-x-200-cm-profil-aluminiu-sl-sm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1788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t>Detalii specifice şi standarde tehnice minim acceptate de către Beneficiar:</w:t>
            </w:r>
          </w:p>
          <w:p w:rsidR="00551788" w:rsidRPr="00551788" w:rsidRDefault="00551788" w:rsidP="00551788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Tabla alba magnetica 100 x 200 cm</w:t>
            </w:r>
            <w:r w:rsidR="00850414">
              <w:t xml:space="preserve"> </w:t>
            </w:r>
            <w:r w:rsidR="00850414" w:rsidRPr="008504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abatere permisa +/- 3%</w:t>
            </w:r>
            <w:r w:rsidR="0085041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,</w:t>
            </w: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 xml:space="preserve"> profil aluminiu SL, SMIT (sau echivalent)</w:t>
            </w:r>
          </w:p>
          <w:p w:rsidR="00551788" w:rsidRPr="00551788" w:rsidRDefault="00551788" w:rsidP="00551788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Suprafata magnetica tratata special rezistenta la actiunea acizilor si zgarieturi. </w:t>
            </w:r>
          </w:p>
          <w:p w:rsidR="00551788" w:rsidRPr="00551788" w:rsidRDefault="00551788" w:rsidP="00551788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Rama aluminiu profil Softline. </w:t>
            </w:r>
          </w:p>
          <w:p w:rsidR="00551788" w:rsidRPr="00551788" w:rsidRDefault="00551788" w:rsidP="00551788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5517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Se va livra cu accesorii pentru montare pe perete si tavita (30 cm</w:t>
            </w:r>
            <w:r w:rsidRPr="00551788">
              <w:rPr>
                <w:rFonts w:ascii="Times New Roman" w:eastAsia="Times New Roman" w:hAnsi="Times New Roman" w:cs="Times New Roman"/>
                <w:noProof/>
              </w:rPr>
              <w:t xml:space="preserve">). </w:t>
            </w:r>
          </w:p>
          <w:p w:rsidR="00551788" w:rsidRPr="008F6C35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8F6C3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2.</w:t>
            </w:r>
            <w:r w:rsidR="008F6C35" w:rsidRPr="008F6C35">
              <w:rPr>
                <w:u w:val="single"/>
              </w:rPr>
              <w:t xml:space="preserve"> </w:t>
            </w:r>
            <w:proofErr w:type="spellStart"/>
            <w:r w:rsidR="008F6C35" w:rsidRPr="008F6C3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Flipchart</w:t>
            </w:r>
            <w:proofErr w:type="spellEnd"/>
            <w:r w:rsidR="008F6C35" w:rsidRPr="008F6C35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1 buc</w:t>
            </w:r>
          </w:p>
          <w:p w:rsidR="008F6C35" w:rsidRPr="008F6C35" w:rsidRDefault="008F6C35" w:rsidP="008F6C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</w:pPr>
            <w:r w:rsidRPr="008F6C3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o-RO"/>
              </w:rPr>
              <w:lastRenderedPageBreak/>
              <w:t>Detalii specifice şi standarde tehnice minim acceptate de către Beneficiar:</w:t>
            </w:r>
          </w:p>
          <w:p w:rsidR="008F6C35" w:rsidRPr="008F6C35" w:rsidRDefault="008F6C35" w:rsidP="008F6C3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o-RO"/>
              </w:rPr>
              <w:t>Flipchart magnetic, 70 x 100cm, tip  SMART 333 (sau echivalent)</w:t>
            </w:r>
          </w:p>
          <w:p w:rsidR="008F6C35" w:rsidRPr="008F6C35" w:rsidRDefault="008F6C35" w:rsidP="008F6C35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Tip suprafata:</w:t>
            </w: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magnetica</w:t>
            </w:r>
          </w:p>
          <w:p w:rsidR="008F6C35" w:rsidRPr="008F6C35" w:rsidRDefault="008F6C35" w:rsidP="008F6C35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Dimensiuni:</w:t>
            </w: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70 x 100cm</w:t>
            </w:r>
            <w:r w:rsidRPr="008F6C35">
              <w:rPr>
                <w:noProof/>
                <w:sz w:val="20"/>
                <w:szCs w:val="20"/>
              </w:rPr>
              <w:t xml:space="preserve"> </w:t>
            </w:r>
            <w:r w:rsidR="00850414" w:rsidRPr="00850414">
              <w:rPr>
                <w:noProof/>
                <w:sz w:val="20"/>
                <w:szCs w:val="20"/>
              </w:rPr>
              <w:t>abatere permisa +/- 3%</w:t>
            </w:r>
          </w:p>
          <w:p w:rsidR="008F6C35" w:rsidRPr="008F6C35" w:rsidRDefault="008F6C35" w:rsidP="008F6C35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Culoare suprafata:</w:t>
            </w: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alba</w:t>
            </w:r>
          </w:p>
          <w:p w:rsidR="008F6C35" w:rsidRPr="008F6C35" w:rsidRDefault="008F6C35" w:rsidP="008F6C35">
            <w:pPr>
              <w:tabs>
                <w:tab w:val="num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Material rama:</w:t>
            </w: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aluminiu</w:t>
            </w:r>
          </w:p>
          <w:p w:rsidR="008F6C35" w:rsidRPr="008F6C35" w:rsidRDefault="00850414" w:rsidP="008F6C35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0734CAC" wp14:editId="42513E32">
                  <wp:simplePos x="0" y="0"/>
                  <wp:positionH relativeFrom="column">
                    <wp:posOffset>2220595</wp:posOffset>
                  </wp:positionH>
                  <wp:positionV relativeFrom="paragraph">
                    <wp:posOffset>-839470</wp:posOffset>
                  </wp:positionV>
                  <wp:extent cx="762000" cy="762000"/>
                  <wp:effectExtent l="0" t="0" r="0" b="0"/>
                  <wp:wrapSquare wrapText="bothSides"/>
                  <wp:docPr id="12" name="Picture 12" descr="https://s12emagst.akamaized.net/products/14640/14639562/images/res_86ff6f1287195f7c594e9527b4099b5d_80x80_l0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12emagst.akamaized.net/products/14640/14639562/images/res_86ff6f1287195f7c594e9527b4099b5d_80x80_l0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6C35"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Suport pentru markere:</w:t>
            </w:r>
            <w:r w:rsidR="008F6C35"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da</w:t>
            </w:r>
          </w:p>
          <w:p w:rsidR="00551788" w:rsidRDefault="008F6C35" w:rsidP="008F6C3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8F6C3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Ajustabil pe inaltime:</w:t>
            </w:r>
            <w:r w:rsidRPr="008F6C3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da</w:t>
            </w:r>
          </w:p>
          <w:p w:rsidR="00551788" w:rsidRPr="00781C3D" w:rsidRDefault="00AB7519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781C3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3.</w:t>
            </w:r>
            <w:r w:rsidR="00781C3D" w:rsidRPr="00781C3D">
              <w:rPr>
                <w:rFonts w:ascii="Times New Roman" w:eastAsia="Times New Roman" w:hAnsi="Times New Roman" w:cs="Times New Roman"/>
                <w:b/>
                <w:noProof/>
                <w:u w:val="single"/>
                <w:lang w:val="ro-RO"/>
              </w:rPr>
              <w:t>E</w:t>
            </w:r>
            <w:r w:rsidR="00781C3D" w:rsidRPr="00781C3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cran de </w:t>
            </w:r>
            <w:proofErr w:type="spellStart"/>
            <w:r w:rsidR="00781C3D" w:rsidRPr="00781C3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>proiectie</w:t>
            </w:r>
            <w:proofErr w:type="spellEnd"/>
            <w:r w:rsidR="00781C3D" w:rsidRPr="00781C3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t xml:space="preserve"> – 1 buc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Detalii specifice şi standarde tehnice minim acceptate de către Beneficiar: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Ecran de proiectie pentru perete, 1500 x 1138 mm</w:t>
            </w:r>
            <w:r w:rsidR="008504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50414" w:rsidRPr="00850414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abatere permisa +/- 3%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4:3, NOBO (sau echivalent)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Tip ecran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Manual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Tip montare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Perete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Format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4:3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Tip proiectie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Fata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Unghi de vizibilitate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160 °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Dimensiune vizibila pe latime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150 cm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Dimensiune vizibila pe inaltime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113 cm</w:t>
            </w:r>
          </w:p>
          <w:p w:rsidR="00781C3D" w:rsidRPr="00781C3D" w:rsidRDefault="00781C3D" w:rsidP="00781C3D">
            <w:pPr>
              <w:spacing w:after="0"/>
              <w:jc w:val="both"/>
              <w:rPr>
                <w:rFonts w:ascii="Times New Roman" w:eastAsia="Times New Roman" w:hAnsi="Times New Roman" w:cs="Times New Roman"/>
                <w:noProof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Suprafata ecran</w:t>
            </w:r>
            <w:r w:rsidRPr="00781C3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ab/>
              <w:t>Matte</w:t>
            </w:r>
            <w:r w:rsidRPr="00781C3D">
              <w:rPr>
                <w:rFonts w:ascii="Times New Roman" w:eastAsia="Times New Roman" w:hAnsi="Times New Roman" w:cs="Times New Roman"/>
                <w:noProof/>
              </w:rPr>
              <w:t xml:space="preserve"> White</w:t>
            </w:r>
          </w:p>
          <w:p w:rsidR="00551788" w:rsidRDefault="00781C3D" w:rsidP="00781C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81C3D">
              <w:rPr>
                <w:rFonts w:ascii="Times New Roman" w:eastAsia="Times New Roman" w:hAnsi="Times New Roman" w:cs="Times New Roman"/>
                <w:noProof/>
              </w:rPr>
              <w:t>Culoare carcasa</w:t>
            </w:r>
            <w:r w:rsidRPr="00781C3D">
              <w:rPr>
                <w:rFonts w:ascii="Times New Roman" w:eastAsia="Times New Roman" w:hAnsi="Times New Roman" w:cs="Times New Roman"/>
                <w:noProof/>
              </w:rPr>
              <w:tab/>
              <w:t>Alb</w:t>
            </w:r>
          </w:p>
          <w:p w:rsidR="00781C3D" w:rsidRDefault="00781C3D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81C3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2A8E381E" wp14:editId="2D0BA400">
                  <wp:simplePos x="0" y="0"/>
                  <wp:positionH relativeFrom="column">
                    <wp:posOffset>-615950</wp:posOffset>
                  </wp:positionH>
                  <wp:positionV relativeFrom="paragraph">
                    <wp:posOffset>65405</wp:posOffset>
                  </wp:positionV>
                  <wp:extent cx="981075" cy="981075"/>
                  <wp:effectExtent l="0" t="0" r="9525" b="9525"/>
                  <wp:wrapSquare wrapText="bothSides"/>
                  <wp:docPr id="13" name="Picture 13" descr="Ecran de proiectie NOBO pentru perete, 4:3, 1500 x 1138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ran de proiectie NOBO pentru perete, 4:3, 1500 x 1138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C3D" w:rsidRDefault="00781C3D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781C3D" w:rsidRDefault="00781C3D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781C3D" w:rsidRDefault="00781C3D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551788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551788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551788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  <w:p w:rsidR="00551788" w:rsidRPr="0019204F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320" w:type="dxa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  <w:tr w:rsidR="00551788" w:rsidRPr="0019204F" w:rsidTr="00EA47FF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551788" w:rsidRPr="002A3487" w:rsidRDefault="00551788" w:rsidP="00EA47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</w:pPr>
            <w:r w:rsidRPr="007529F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o-RO"/>
              </w:rPr>
              <w:lastRenderedPageBreak/>
              <w:t>Termen de livrare : maxim 20.12.2019</w:t>
            </w:r>
          </w:p>
        </w:tc>
        <w:tc>
          <w:tcPr>
            <w:tcW w:w="4320" w:type="dxa"/>
          </w:tcPr>
          <w:p w:rsidR="00551788" w:rsidRPr="0019204F" w:rsidRDefault="00551788" w:rsidP="00EA47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lang w:val="ro-RO"/>
              </w:rPr>
            </w:pPr>
          </w:p>
        </w:tc>
      </w:tr>
    </w:tbl>
    <w:p w:rsidR="00373A5F" w:rsidRDefault="00373A5F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373A5F" w:rsidRPr="002119E5" w:rsidRDefault="00373A5F" w:rsidP="00023245">
      <w:pPr>
        <w:spacing w:after="0" w:line="240" w:lineRule="auto"/>
        <w:rPr>
          <w:rFonts w:cstheme="minorHAnsi"/>
          <w:b/>
          <w:sz w:val="20"/>
          <w:szCs w:val="20"/>
          <w:lang w:val="ro-RO"/>
        </w:rPr>
      </w:pP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NUMELE OFERTANTULUI_____________________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Semnătură autorizată___________________________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Locul:</w:t>
      </w:r>
    </w:p>
    <w:p w:rsidR="00023245" w:rsidRPr="002119E5" w:rsidRDefault="00023245" w:rsidP="000232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2119E5">
        <w:rPr>
          <w:rFonts w:ascii="Times New Roman" w:hAnsi="Times New Roman" w:cs="Times New Roman"/>
          <w:b/>
          <w:sz w:val="20"/>
          <w:szCs w:val="20"/>
          <w:lang w:val="ro-RO"/>
        </w:rPr>
        <w:t>Data:</w:t>
      </w:r>
    </w:p>
    <w:p w:rsidR="00023245" w:rsidRPr="002119E5" w:rsidRDefault="00023245" w:rsidP="00023245">
      <w:pPr>
        <w:spacing w:after="0" w:line="240" w:lineRule="auto"/>
        <w:ind w:left="720"/>
        <w:jc w:val="center"/>
        <w:rPr>
          <w:rFonts w:cstheme="minorHAnsi"/>
          <w:b/>
          <w:sz w:val="20"/>
          <w:szCs w:val="20"/>
          <w:lang w:val="ro-RO"/>
        </w:rPr>
      </w:pPr>
    </w:p>
    <w:p w:rsidR="00023245" w:rsidRPr="002119E5" w:rsidRDefault="00023245" w:rsidP="00023245">
      <w:pPr>
        <w:spacing w:after="0" w:line="240" w:lineRule="auto"/>
        <w:rPr>
          <w:rFonts w:asciiTheme="majorHAnsi" w:hAnsiTheme="majorHAnsi"/>
          <w:i/>
          <w:sz w:val="20"/>
          <w:szCs w:val="20"/>
          <w:lang w:val="ro-RO"/>
        </w:rPr>
      </w:pPr>
    </w:p>
    <w:p w:rsidR="00A35D18" w:rsidRPr="002119E5" w:rsidRDefault="00A35D18">
      <w:pPr>
        <w:rPr>
          <w:sz w:val="20"/>
          <w:szCs w:val="20"/>
        </w:rPr>
      </w:pPr>
    </w:p>
    <w:sectPr w:rsidR="00A35D18" w:rsidRPr="0021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59" w:rsidRDefault="002F5159" w:rsidP="00023245">
      <w:pPr>
        <w:spacing w:after="0" w:line="240" w:lineRule="auto"/>
      </w:pPr>
      <w:r>
        <w:separator/>
      </w:r>
    </w:p>
  </w:endnote>
  <w:endnote w:type="continuationSeparator" w:id="0">
    <w:p w:rsidR="002F5159" w:rsidRDefault="002F5159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59" w:rsidRDefault="002F5159" w:rsidP="00023245">
      <w:pPr>
        <w:spacing w:after="0" w:line="240" w:lineRule="auto"/>
      </w:pPr>
      <w:r>
        <w:separator/>
      </w:r>
    </w:p>
  </w:footnote>
  <w:footnote w:type="continuationSeparator" w:id="0">
    <w:p w:rsidR="002F5159" w:rsidRDefault="002F5159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D5039F"/>
    <w:multiLevelType w:val="hybridMultilevel"/>
    <w:tmpl w:val="94A27B5A"/>
    <w:lvl w:ilvl="0" w:tplc="7738108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 w15:restartNumberingAfterBreak="0">
    <w:nsid w:val="4DEF1CB0"/>
    <w:multiLevelType w:val="hybridMultilevel"/>
    <w:tmpl w:val="8D2407A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67FF7999"/>
    <w:multiLevelType w:val="hybridMultilevel"/>
    <w:tmpl w:val="68A87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C1A91"/>
    <w:multiLevelType w:val="hybridMultilevel"/>
    <w:tmpl w:val="F93E5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7675C"/>
    <w:multiLevelType w:val="hybridMultilevel"/>
    <w:tmpl w:val="1F60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A3BB8"/>
    <w:multiLevelType w:val="hybridMultilevel"/>
    <w:tmpl w:val="A988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22"/>
    <w:rsid w:val="00016C7E"/>
    <w:rsid w:val="00023245"/>
    <w:rsid w:val="00056919"/>
    <w:rsid w:val="00154794"/>
    <w:rsid w:val="001748A2"/>
    <w:rsid w:val="0019204F"/>
    <w:rsid w:val="001A53F5"/>
    <w:rsid w:val="001A6673"/>
    <w:rsid w:val="001C4025"/>
    <w:rsid w:val="002119E5"/>
    <w:rsid w:val="0025057E"/>
    <w:rsid w:val="00295B6C"/>
    <w:rsid w:val="002A3487"/>
    <w:rsid w:val="002F5159"/>
    <w:rsid w:val="0033071F"/>
    <w:rsid w:val="00364BBA"/>
    <w:rsid w:val="00367C67"/>
    <w:rsid w:val="00373A5F"/>
    <w:rsid w:val="003A18DB"/>
    <w:rsid w:val="003B61A8"/>
    <w:rsid w:val="003F342A"/>
    <w:rsid w:val="00466FAE"/>
    <w:rsid w:val="004A16DB"/>
    <w:rsid w:val="004B2196"/>
    <w:rsid w:val="004D6743"/>
    <w:rsid w:val="00533353"/>
    <w:rsid w:val="00551788"/>
    <w:rsid w:val="005A0EFD"/>
    <w:rsid w:val="0062489F"/>
    <w:rsid w:val="006C3256"/>
    <w:rsid w:val="006D653E"/>
    <w:rsid w:val="0071727F"/>
    <w:rsid w:val="00736ED5"/>
    <w:rsid w:val="0074580A"/>
    <w:rsid w:val="007513F5"/>
    <w:rsid w:val="007529FC"/>
    <w:rsid w:val="007619A6"/>
    <w:rsid w:val="00772B8C"/>
    <w:rsid w:val="00781C3D"/>
    <w:rsid w:val="007B212B"/>
    <w:rsid w:val="007C1F70"/>
    <w:rsid w:val="007D5A1C"/>
    <w:rsid w:val="00831383"/>
    <w:rsid w:val="00850414"/>
    <w:rsid w:val="00853A38"/>
    <w:rsid w:val="0086337F"/>
    <w:rsid w:val="00870F90"/>
    <w:rsid w:val="008C0950"/>
    <w:rsid w:val="008F68EC"/>
    <w:rsid w:val="008F6C35"/>
    <w:rsid w:val="00925216"/>
    <w:rsid w:val="00945212"/>
    <w:rsid w:val="0094624B"/>
    <w:rsid w:val="009C20C9"/>
    <w:rsid w:val="00A35D18"/>
    <w:rsid w:val="00A506BD"/>
    <w:rsid w:val="00A83522"/>
    <w:rsid w:val="00AB7519"/>
    <w:rsid w:val="00AE5EE2"/>
    <w:rsid w:val="00B135EB"/>
    <w:rsid w:val="00B208EF"/>
    <w:rsid w:val="00C06C96"/>
    <w:rsid w:val="00C24BD4"/>
    <w:rsid w:val="00CB0840"/>
    <w:rsid w:val="00CC627A"/>
    <w:rsid w:val="00CD2EC0"/>
    <w:rsid w:val="00CE453E"/>
    <w:rsid w:val="00CF4F73"/>
    <w:rsid w:val="00DB64A3"/>
    <w:rsid w:val="00ED3658"/>
    <w:rsid w:val="00EE5FF1"/>
    <w:rsid w:val="00F5266B"/>
    <w:rsid w:val="00F54C96"/>
    <w:rsid w:val="00F56030"/>
    <w:rsid w:val="00F67922"/>
    <w:rsid w:val="00F90BA0"/>
    <w:rsid w:val="00F9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30EBDF-4E0C-4596-BB9B-40C57C50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9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B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8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8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igor cretescu</cp:lastModifiedBy>
  <cp:revision>3</cp:revision>
  <dcterms:created xsi:type="dcterms:W3CDTF">2019-11-18T12:55:00Z</dcterms:created>
  <dcterms:modified xsi:type="dcterms:W3CDTF">2019-11-18T12:56:00Z</dcterms:modified>
</cp:coreProperties>
</file>